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Crossing Points — project description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SYNTHETIC DEMO FILE — fictional project for AI Workshops for DSPH, Workshop 3, Activity 1 Part B (draft and stress-test a plan).</w:t>
      </w:r>
    </w:p>
    <w:p>
      <w:pPr>
        <w:pBdr>
          <w:bottom w:val="single" w:color="FFC600" w:sz="6" w:space="1"/>
        </w:pBdr>
        <w:spacing w:after="160" w:before="160"/>
      </w:pPr>
    </w:p>
    <w:p>
      <w:pPr>
        <w:spacing w:after="120"/>
      </w:pPr>
      <w:r>
        <w:t xml:space="preserve">Crossing Points evaluates quick-build pedestrian safety improvements — daylighting, flexpost curb extensions, and median refuge islands — on two Philadelphia corridors. In year one, the team collects baseline pedestrian counts and brief intercept surveys this fall; the city installs the treatments in spring; follow-up counts and surveys run the following fall so the before and after seasons match.</w:t>
      </w:r>
    </w:p>
    <w:p>
      <w:pPr>
        <w:spacing w:after="120"/>
      </w:pPr>
      <w:r>
        <w:t xml:space="preserve">The team is a PI at 10% effort, a full-time project coordinator, one data analyst shared with another study, and two part-time student workers who staff the count sessions. The evaluation depends on a data use agreement with the city for crash and signal-timing data (currently in legal review) and on the city’s installation schedule, which the team does not control. The funder requires a community advisory board meeting each quarter and a final report due 90 days after follow-up data collection ends.</w:t>
      </w:r>
    </w:p>
    <w:p>
      <w:pPr>
        <w:pBdr>
          <w:bottom w:val="single" w:color="FFC600" w:sz="6" w:space="1"/>
        </w:pBdr>
        <w:spacing w:after="160" w:before="160"/>
      </w:pPr>
    </w:p>
    <w:p>
      <w:pPr>
        <w:pStyle w:val="Heading2"/>
      </w:pPr>
      <w:r>
        <w:t xml:space="preserve">Workshop prompt (copy into ChatGPT Edu)</w:t>
      </w:r>
    </w:p>
    <w:p>
      <w:pPr>
        <w:spacing w:after="100"/>
        <w:ind w:left="360"/>
      </w:pPr>
      <w:r>
        <w:rPr>
          <w:i/>
          <w:iCs/>
        </w:rPr>
        <w:t xml:space="preserve">“Draft a simple project plan for this with phases, key tasks, and a rough timeline. Then list the top 5 risks and what would reduce each one.”</w:t>
      </w:r>
    </w:p>
    <w:p>
      <w:pPr>
        <w:pStyle w:val="Heading2"/>
      </w:pPr>
      <w:r>
        <w:t xml:space="preserve">Then push back</w:t>
      </w:r>
    </w:p>
    <w:p>
      <w:pPr>
        <w:spacing w:after="100"/>
        <w:ind w:left="360"/>
      </w:pPr>
      <w:r>
        <w:rPr>
          <w:i/>
          <w:iCs/>
        </w:rPr>
        <w:t xml:space="preserve">“What am I missing?” · “What would make this slip?”</w:t>
      </w:r>
    </w:p>
    <w:p>
      <w:pPr>
        <w:pStyle w:val="Heading2"/>
      </w:pPr>
      <w:r>
        <w:t xml:space="preserve">Risks a good plan should surface (check the AI’s list)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data use agreement stalls in legal review — crash and signal data arrive too late for the baseline analysis.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city’s installation slips past spring — the fall follow-up no longer matches the baseline season, breaking comparability.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shared analyst is pulled onto the other study during peak data collection.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Student-worker turnover or no-shows during count sessions.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90-day final-report clock starts whether or not the analysis is ready.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7294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07294D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2026-07-07T17:12:12.414Z</dcterms:created>
  <dcterms:modified xsi:type="dcterms:W3CDTF">2026-07-07T17:12:12.414Z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